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3A123" w14:textId="2EC2851A" w:rsidR="007F4532" w:rsidRPr="000F162E" w:rsidRDefault="007F4532" w:rsidP="007F4532">
      <w:pPr>
        <w:pStyle w:val="BasicParagraph"/>
        <w:suppressAutoHyphens/>
        <w:spacing w:after="227"/>
        <w:jc w:val="both"/>
        <w:rPr>
          <w:rFonts w:asciiTheme="minorHAnsi" w:hAnsiTheme="minorHAnsi" w:cstheme="minorHAnsi"/>
          <w:b/>
          <w:color w:val="5B55A4"/>
          <w:spacing w:val="-5"/>
          <w:sz w:val="32"/>
        </w:rPr>
      </w:pPr>
      <w:bookmarkStart w:id="0" w:name="_GoBack"/>
      <w:bookmarkEnd w:id="0"/>
      <w:r w:rsidRPr="000F162E">
        <w:rPr>
          <w:rFonts w:asciiTheme="minorHAnsi" w:hAnsiTheme="minorHAnsi" w:cstheme="minorHAnsi"/>
          <w:b/>
          <w:color w:val="5B55A4"/>
          <w:spacing w:val="-5"/>
          <w:sz w:val="32"/>
        </w:rPr>
        <w:t>BACKGROUNDER</w:t>
      </w:r>
    </w:p>
    <w:p w14:paraId="0B553FE6" w14:textId="0B846AF9" w:rsidR="001C79DB" w:rsidRPr="000F162E" w:rsidRDefault="005E3EC7" w:rsidP="00C145C8">
      <w:pPr>
        <w:pStyle w:val="SubHeading1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C881FBE" wp14:editId="6B3A7FCC">
            <wp:simplePos x="0" y="0"/>
            <wp:positionH relativeFrom="margin">
              <wp:posOffset>3275965</wp:posOffset>
            </wp:positionH>
            <wp:positionV relativeFrom="paragraph">
              <wp:posOffset>80010</wp:posOffset>
            </wp:positionV>
            <wp:extent cx="2569845" cy="2800350"/>
            <wp:effectExtent l="0" t="0" r="1905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F02" w:rsidRPr="000F162E">
        <w:rPr>
          <w:rFonts w:asciiTheme="minorHAnsi" w:hAnsiTheme="minorHAnsi" w:cstheme="minorHAnsi"/>
          <w:sz w:val="24"/>
          <w:szCs w:val="24"/>
        </w:rPr>
        <w:t xml:space="preserve">About </w:t>
      </w:r>
      <w:r w:rsidR="003D5CA5" w:rsidRPr="000F162E">
        <w:rPr>
          <w:rFonts w:asciiTheme="minorHAnsi" w:hAnsiTheme="minorHAnsi" w:cstheme="minorHAnsi"/>
          <w:sz w:val="24"/>
          <w:szCs w:val="24"/>
        </w:rPr>
        <w:t>this campaign</w:t>
      </w:r>
    </w:p>
    <w:p w14:paraId="2A70F5DA" w14:textId="77777777" w:rsidR="00151658" w:rsidRDefault="00151658" w:rsidP="00C145C8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  <w:sectPr w:rsidR="00151658" w:rsidSect="003829CC">
          <w:headerReference w:type="default" r:id="rId8"/>
          <w:footerReference w:type="default" r:id="rId9"/>
          <w:pgSz w:w="11900" w:h="16840"/>
          <w:pgMar w:top="4632" w:right="1440" w:bottom="1440" w:left="873" w:header="709" w:footer="709" w:gutter="0"/>
          <w:cols w:space="709"/>
          <w:docGrid w:linePitch="360"/>
        </w:sectPr>
      </w:pPr>
    </w:p>
    <w:p w14:paraId="59407916" w14:textId="4F5CAD16" w:rsidR="00B55A1A" w:rsidRPr="000F162E" w:rsidRDefault="002D40FD" w:rsidP="00C145C8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The Carer Gateway </w:t>
      </w:r>
      <w:r w:rsidR="003B24C3" w:rsidRPr="000F162E">
        <w:rPr>
          <w:rFonts w:asciiTheme="minorHAnsi" w:hAnsiTheme="minorHAnsi" w:cstheme="minorHAnsi"/>
          <w:color w:val="auto"/>
          <w:sz w:val="24"/>
          <w:szCs w:val="24"/>
        </w:rPr>
        <w:t>national advertising campaign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aims to increase awareness of Carer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> 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>Gateway</w:t>
      </w:r>
      <w:r w:rsidR="00662F02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services and supports, and </w:t>
      </w:r>
      <w:r w:rsidR="00470BEF">
        <w:rPr>
          <w:rFonts w:asciiTheme="minorHAnsi" w:hAnsiTheme="minorHAnsi" w:cstheme="minorHAnsi"/>
          <w:color w:val="auto"/>
          <w:sz w:val="24"/>
          <w:szCs w:val="24"/>
        </w:rPr>
        <w:t>encourage</w:t>
      </w:r>
      <w:r w:rsidR="00470BEF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unpaid </w:t>
      </w:r>
      <w:proofErr w:type="spellStart"/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to 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use </w:t>
      </w:r>
      <w:r w:rsidR="00470BEF">
        <w:rPr>
          <w:rFonts w:asciiTheme="minorHAnsi" w:hAnsiTheme="minorHAnsi" w:cstheme="minorHAnsi"/>
          <w:color w:val="auto"/>
          <w:sz w:val="24"/>
          <w:szCs w:val="24"/>
        </w:rPr>
        <w:t>the</w:t>
      </w:r>
      <w:r w:rsidR="00470BEF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>phone line and website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 to access these supports</w:t>
      </w:r>
      <w:r w:rsidR="00B55A1A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p w14:paraId="5E90A72F" w14:textId="3FBC714C" w:rsidR="002D40FD" w:rsidRPr="000F162E" w:rsidRDefault="00B55A1A" w:rsidP="00C145C8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Carer Gateway is </w:t>
      </w:r>
      <w:r w:rsidR="002D40FD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a free support program for Australia’s 2.65 million unpaid </w:t>
      </w:r>
      <w:proofErr w:type="spellStart"/>
      <w:r w:rsidR="002D40FD"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="002D40FD" w:rsidRPr="000F162E">
        <w:rPr>
          <w:rFonts w:asciiTheme="minorHAnsi" w:hAnsiTheme="minorHAnsi" w:cstheme="minorHAnsi"/>
          <w:color w:val="auto"/>
          <w:sz w:val="24"/>
          <w:szCs w:val="24"/>
        </w:rPr>
        <w:t>, many of whom do not know that dedicated support is available to help them in their caring role.</w:t>
      </w:r>
    </w:p>
    <w:p w14:paraId="50EB5BD5" w14:textId="31690221" w:rsidR="00852E97" w:rsidRDefault="00852E97" w:rsidP="001B1260">
      <w:pPr>
        <w:pStyle w:val="Bodycopy"/>
        <w:rPr>
          <w:rFonts w:cstheme="minorHAnsi"/>
        </w:rPr>
      </w:pPr>
      <w:r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Caring for others can be </w:t>
      </w:r>
      <w:r w:rsidR="00180478">
        <w:rPr>
          <w:rFonts w:asciiTheme="minorHAnsi" w:hAnsiTheme="minorHAnsi" w:cstheme="minorHAnsi"/>
          <w:color w:val="auto"/>
          <w:sz w:val="24"/>
          <w:szCs w:val="24"/>
        </w:rPr>
        <w:t xml:space="preserve">rewarding but </w:t>
      </w:r>
      <w:r w:rsidRPr="001B1260">
        <w:rPr>
          <w:rFonts w:asciiTheme="minorHAnsi" w:hAnsiTheme="minorHAnsi" w:cstheme="minorHAnsi"/>
          <w:color w:val="auto"/>
          <w:sz w:val="24"/>
          <w:szCs w:val="24"/>
        </w:rPr>
        <w:t>tough</w:t>
      </w:r>
      <w:r w:rsidR="00180478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  <w:r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and it’s important that </w:t>
      </w:r>
      <w:proofErr w:type="spellStart"/>
      <w:r w:rsidRPr="001B1260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 know that tailored support is available and can be easily accessed in-person, online or over the phone.</w:t>
      </w:r>
    </w:p>
    <w:p w14:paraId="12CDFA50" w14:textId="4CCFC8D5" w:rsidR="008E1F8B" w:rsidRDefault="008E1F8B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Informal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provide a significant contribution to the health and wellbeing of Australians in need of support and assistance. While many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report positive experiences, such as a sense of satisfaction and relief knowing that their loved ones are being cared for appropriately, many find that caregiving has its challenges.</w:t>
      </w:r>
    </w:p>
    <w:p w14:paraId="043F7DE9" w14:textId="4BDB5302" w:rsidR="008E1F8B" w:rsidRPr="008E1F8B" w:rsidRDefault="008E1F8B" w:rsidP="001B1260">
      <w:pPr>
        <w:pStyle w:val="Bodycopy"/>
        <w:rPr>
          <w:rFonts w:cstheme="minorHAnsi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Focusing on the true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experience, the campaign showcases the struggle, sacrifice, effort, reward and joy that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face day-in day-out.</w:t>
      </w:r>
    </w:p>
    <w:p w14:paraId="45F87CC7" w14:textId="358A085E" w:rsidR="008E1F8B" w:rsidRPr="00151658" w:rsidRDefault="008E1F8B" w:rsidP="001B1260">
      <w:pPr>
        <w:pStyle w:val="SubHeading1"/>
        <w:rPr>
          <w:rFonts w:cstheme="minorHAnsi"/>
        </w:rPr>
      </w:pPr>
      <w:r w:rsidRPr="001B1260">
        <w:rPr>
          <w:rFonts w:asciiTheme="minorHAnsi" w:hAnsiTheme="minorHAnsi" w:cstheme="minorHAnsi"/>
          <w:sz w:val="24"/>
          <w:szCs w:val="24"/>
        </w:rPr>
        <w:t xml:space="preserve">The </w:t>
      </w:r>
      <w:r w:rsidR="00255601">
        <w:rPr>
          <w:rFonts w:asciiTheme="minorHAnsi" w:hAnsiTheme="minorHAnsi" w:cstheme="minorHAnsi"/>
          <w:sz w:val="24"/>
          <w:szCs w:val="24"/>
        </w:rPr>
        <w:t>m</w:t>
      </w:r>
      <w:r w:rsidRPr="001B1260">
        <w:rPr>
          <w:rFonts w:asciiTheme="minorHAnsi" w:hAnsiTheme="minorHAnsi" w:cstheme="minorHAnsi"/>
          <w:sz w:val="24"/>
          <w:szCs w:val="24"/>
        </w:rPr>
        <w:t>essage</w:t>
      </w:r>
    </w:p>
    <w:p w14:paraId="4EE0E1E7" w14:textId="089865DE" w:rsidR="00852E97" w:rsidRDefault="00852E97" w:rsidP="001B1260">
      <w:pPr>
        <w:pStyle w:val="Bodycopy"/>
        <w:rPr>
          <w:rFonts w:cstheme="minorHAnsi"/>
        </w:rPr>
      </w:pPr>
      <w:r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This powerful </w:t>
      </w:r>
      <w:r w:rsidR="000A7744">
        <w:rPr>
          <w:rFonts w:asciiTheme="minorHAnsi" w:hAnsiTheme="minorHAnsi" w:cstheme="minorHAnsi"/>
          <w:color w:val="auto"/>
          <w:sz w:val="24"/>
          <w:szCs w:val="24"/>
        </w:rPr>
        <w:t xml:space="preserve">campaign </w:t>
      </w:r>
      <w:r w:rsidRPr="001B1260">
        <w:rPr>
          <w:rFonts w:asciiTheme="minorHAnsi" w:hAnsiTheme="minorHAnsi" w:cstheme="minorHAnsi"/>
          <w:color w:val="auto"/>
          <w:sz w:val="24"/>
          <w:szCs w:val="24"/>
        </w:rPr>
        <w:t>promp</w:t>
      </w:r>
      <w:r w:rsidR="00931D23">
        <w:rPr>
          <w:rFonts w:asciiTheme="minorHAnsi" w:hAnsiTheme="minorHAnsi" w:cstheme="minorHAnsi"/>
          <w:color w:val="auto"/>
          <w:sz w:val="24"/>
          <w:szCs w:val="24"/>
        </w:rPr>
        <w:t xml:space="preserve">ts a very important question: </w:t>
      </w:r>
      <w:r w:rsidRPr="001B1260">
        <w:rPr>
          <w:rFonts w:asciiTheme="minorHAnsi" w:hAnsiTheme="minorHAnsi" w:cstheme="minorHAnsi"/>
          <w:color w:val="auto"/>
          <w:sz w:val="24"/>
          <w:szCs w:val="24"/>
        </w:rPr>
        <w:t>If you’re looking after a loved one, who’s looking after you?</w:t>
      </w:r>
    </w:p>
    <w:p w14:paraId="393948A0" w14:textId="77777777" w:rsidR="00255601" w:rsidRDefault="00255601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</w:p>
    <w:p w14:paraId="5DCE7E68" w14:textId="77777777" w:rsidR="00255601" w:rsidRDefault="00255601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</w:p>
    <w:p w14:paraId="4C97DE36" w14:textId="5A58638D" w:rsidR="00255601" w:rsidRDefault="00255601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670B35">
        <w:rPr>
          <w:rFonts w:asciiTheme="minorHAnsi" w:hAnsiTheme="minorHAnsi" w:cstheme="minorHAnsi"/>
          <w:noProof/>
          <w:color w:val="auto"/>
          <w:sz w:val="24"/>
          <w:szCs w:val="2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DA919E" wp14:editId="2BFB7C21">
                <wp:simplePos x="0" y="0"/>
                <wp:positionH relativeFrom="column">
                  <wp:posOffset>-70485</wp:posOffset>
                </wp:positionH>
                <wp:positionV relativeFrom="paragraph">
                  <wp:posOffset>2602865</wp:posOffset>
                </wp:positionV>
                <wp:extent cx="2849245" cy="628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B12B" w14:textId="3108EC4E" w:rsidR="00670B35" w:rsidRPr="00C145C8" w:rsidRDefault="00670B3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145C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Source: </w:t>
                            </w:r>
                            <w:hyperlink r:id="rId10" w:history="1">
                              <w:r w:rsidR="00AB7ABA" w:rsidRPr="00C145C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Disability, Ageing and Carers, Australia: Summary of Findings, 2018 | Australian Bureau of Statistics (abs.gov.au)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A91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5pt;margin-top:204.95pt;width:224.35pt;height:4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" filled="f" stroked="f">
                <v:textbox>
                  <w:txbxContent>
                    <w:p w14:paraId="58C0B12B" w14:textId="3108EC4E" w:rsidR="00670B35" w:rsidRPr="00C145C8" w:rsidRDefault="00670B3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C145C8">
                        <w:rPr>
                          <w:i/>
                          <w:sz w:val="20"/>
                          <w:szCs w:val="20"/>
                        </w:rPr>
                        <w:t xml:space="preserve">Source: </w:t>
                      </w:r>
                      <w:hyperlink r:id="rId11" w:history="1">
                        <w:r w:rsidR="00AB7ABA" w:rsidRPr="00C145C8">
                          <w:rPr>
                            <w:rStyle w:val="Hyperlink"/>
                            <w:sz w:val="20"/>
                            <w:szCs w:val="20"/>
                          </w:rPr>
                          <w:t>Disability, Ageing and Carers, Australia: Summary of Findings, 2018 | Australian Bureau of Statistics (abs.gov.au)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4F8EEC3" w14:textId="3E45A221" w:rsidR="00255601" w:rsidRDefault="00255601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</w:p>
    <w:p w14:paraId="1069B0EB" w14:textId="77777777" w:rsidR="00255601" w:rsidRDefault="00255601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</w:p>
    <w:p w14:paraId="32B6613D" w14:textId="7D372E91" w:rsidR="008E1F8B" w:rsidRPr="008E1F8B" w:rsidRDefault="008E1F8B" w:rsidP="001B1260">
      <w:pPr>
        <w:pStyle w:val="Bodycopy"/>
        <w:rPr>
          <w:rFonts w:cstheme="minorHAnsi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With the tag line, ‘Help for those who might never ask’, </w:t>
      </w:r>
      <w:r w:rsidR="00AB63E3">
        <w:rPr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976BB4">
        <w:rPr>
          <w:rFonts w:asciiTheme="minorHAnsi" w:hAnsiTheme="minorHAnsi" w:cstheme="minorHAnsi"/>
          <w:color w:val="auto"/>
          <w:sz w:val="24"/>
          <w:szCs w:val="24"/>
        </w:rPr>
        <w:t xml:space="preserve">campaign </w:t>
      </w:r>
      <w:r w:rsidR="00976BB4" w:rsidRPr="000F162E">
        <w:rPr>
          <w:rFonts w:asciiTheme="minorHAnsi" w:hAnsiTheme="minorHAnsi" w:cstheme="minorHAnsi"/>
          <w:color w:val="auto"/>
          <w:sz w:val="24"/>
          <w:szCs w:val="24"/>
        </w:rPr>
        <w:t>acknowledges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that many people don’t always identify as a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, and for those who do, they may not always feel like they can reach out for the support they need. </w:t>
      </w:r>
    </w:p>
    <w:p w14:paraId="12C70F57" w14:textId="0B6FD572" w:rsidR="00852E97" w:rsidRDefault="00AB63E3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Many people </w:t>
      </w:r>
      <w:r w:rsidR="009C2574">
        <w:rPr>
          <w:rFonts w:asciiTheme="minorHAnsi" w:hAnsiTheme="minorHAnsi" w:cstheme="minorHAnsi"/>
          <w:color w:val="auto"/>
          <w:sz w:val="24"/>
          <w:szCs w:val="24"/>
        </w:rPr>
        <w:t>can</w:t>
      </w:r>
      <w:r w:rsidR="00976BB4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76BB4" w:rsidRPr="001B1260">
        <w:rPr>
          <w:rFonts w:asciiTheme="minorHAnsi" w:hAnsiTheme="minorHAnsi" w:cstheme="minorHAnsi"/>
          <w:color w:val="auto"/>
          <w:sz w:val="24"/>
          <w:szCs w:val="24"/>
        </w:rPr>
        <w:t>become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 an unpaid </w:t>
      </w:r>
      <w:proofErr w:type="spellStart"/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>carer</w:t>
      </w:r>
      <w:proofErr w:type="spellEnd"/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 at </w:t>
      </w:r>
      <w:r w:rsidR="00ED4333">
        <w:rPr>
          <w:rFonts w:asciiTheme="minorHAnsi" w:hAnsiTheme="minorHAnsi" w:cstheme="minorHAnsi"/>
          <w:color w:val="auto"/>
          <w:sz w:val="24"/>
          <w:szCs w:val="24"/>
        </w:rPr>
        <w:t>some</w:t>
      </w:r>
      <w:r w:rsidR="00ED4333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time in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their 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lives, even temporarily – it’s not something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that is 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>usually plan</w:t>
      </w:r>
      <w:r>
        <w:rPr>
          <w:rFonts w:asciiTheme="minorHAnsi" w:hAnsiTheme="minorHAnsi" w:cstheme="minorHAnsi"/>
          <w:color w:val="auto"/>
          <w:sz w:val="24"/>
          <w:szCs w:val="24"/>
        </w:rPr>
        <w:t>ned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 for, it can </w:t>
      </w:r>
      <w:r w:rsidR="005E3EC7">
        <w:rPr>
          <w:rFonts w:asciiTheme="minorHAnsi" w:hAnsiTheme="minorHAnsi" w:cstheme="minorHAnsi"/>
          <w:color w:val="auto"/>
          <w:sz w:val="24"/>
          <w:szCs w:val="24"/>
        </w:rPr>
        <w:t xml:space="preserve">just </w:t>
      </w:r>
      <w:r w:rsidR="00852E97" w:rsidRPr="001B1260">
        <w:rPr>
          <w:rFonts w:asciiTheme="minorHAnsi" w:hAnsiTheme="minorHAnsi" w:cstheme="minorHAnsi"/>
          <w:color w:val="auto"/>
          <w:sz w:val="24"/>
          <w:szCs w:val="24"/>
        </w:rPr>
        <w:t xml:space="preserve">happen. When and if that time comes, people need to know where to go for support. </w:t>
      </w:r>
    </w:p>
    <w:p w14:paraId="2F3103E8" w14:textId="5C5C1AFA" w:rsidR="009A6227" w:rsidRPr="000F162E" w:rsidRDefault="009A6227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Further information about </w:t>
      </w:r>
      <w:r w:rsidR="00ED4333">
        <w:rPr>
          <w:rFonts w:asciiTheme="minorHAnsi" w:hAnsiTheme="minorHAnsi" w:cstheme="minorHAnsi"/>
          <w:color w:val="auto"/>
          <w:sz w:val="24"/>
          <w:szCs w:val="24"/>
        </w:rPr>
        <w:t>services and supports available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can be found on the </w:t>
      </w:r>
      <w:hyperlink r:id="rId12" w:history="1">
        <w:r w:rsidRPr="000F162E">
          <w:rPr>
            <w:rStyle w:val="Hyperlink"/>
            <w:rFonts w:asciiTheme="minorHAnsi" w:hAnsiTheme="minorHAnsi" w:cstheme="minorHAnsi"/>
            <w:sz w:val="24"/>
            <w:szCs w:val="24"/>
          </w:rPr>
          <w:t>Carer Gateway</w:t>
        </w:r>
      </w:hyperlink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website.</w:t>
      </w:r>
    </w:p>
    <w:p w14:paraId="4F97B4C3" w14:textId="720D794B" w:rsidR="0084016E" w:rsidRPr="000F162E" w:rsidRDefault="0084016E" w:rsidP="001B1260">
      <w:pPr>
        <w:pStyle w:val="SubHeading1"/>
        <w:rPr>
          <w:rFonts w:asciiTheme="minorHAnsi" w:hAnsiTheme="minorHAnsi" w:cstheme="minorHAnsi"/>
          <w:sz w:val="24"/>
          <w:szCs w:val="24"/>
        </w:rPr>
      </w:pPr>
      <w:r w:rsidRPr="000F162E">
        <w:rPr>
          <w:rFonts w:asciiTheme="minorHAnsi" w:hAnsiTheme="minorHAnsi" w:cstheme="minorHAnsi"/>
          <w:sz w:val="24"/>
          <w:szCs w:val="24"/>
        </w:rPr>
        <w:lastRenderedPageBreak/>
        <w:t xml:space="preserve">How was </w:t>
      </w:r>
      <w:r w:rsidR="00054B16">
        <w:rPr>
          <w:rFonts w:asciiTheme="minorHAnsi" w:hAnsiTheme="minorHAnsi" w:cstheme="minorHAnsi"/>
          <w:sz w:val="24"/>
          <w:szCs w:val="24"/>
        </w:rPr>
        <w:t xml:space="preserve">the campaign </w:t>
      </w:r>
      <w:r w:rsidRPr="000F162E">
        <w:rPr>
          <w:rFonts w:asciiTheme="minorHAnsi" w:hAnsiTheme="minorHAnsi" w:cstheme="minorHAnsi"/>
          <w:sz w:val="24"/>
          <w:szCs w:val="24"/>
        </w:rPr>
        <w:t>developed?</w:t>
      </w:r>
    </w:p>
    <w:p w14:paraId="763C6C2D" w14:textId="4566948C" w:rsidR="00B334AD" w:rsidRPr="000F162E" w:rsidRDefault="00863713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1F7878">
        <w:rPr>
          <w:rFonts w:asciiTheme="minorHAnsi" w:hAnsiTheme="minorHAnsi" w:cstheme="minorHAnsi"/>
          <w:color w:val="auto"/>
          <w:sz w:val="24"/>
          <w:szCs w:val="24"/>
        </w:rPr>
        <w:t>The campaig</w:t>
      </w:r>
      <w:r w:rsidR="00662E66" w:rsidRPr="001F7878">
        <w:rPr>
          <w:rFonts w:asciiTheme="minorHAnsi" w:hAnsiTheme="minorHAnsi" w:cstheme="minorHAnsi"/>
          <w:color w:val="auto"/>
          <w:sz w:val="24"/>
          <w:szCs w:val="24"/>
        </w:rPr>
        <w:t>n</w:t>
      </w:r>
      <w:r w:rsidR="00CF572A" w:rsidRPr="001F7878">
        <w:rPr>
          <w:rFonts w:asciiTheme="minorHAnsi" w:hAnsiTheme="minorHAnsi" w:cstheme="minorHAnsi"/>
          <w:color w:val="auto"/>
          <w:sz w:val="24"/>
          <w:szCs w:val="24"/>
        </w:rPr>
        <w:t>’s</w:t>
      </w:r>
      <w:r w:rsidRPr="001F7878">
        <w:rPr>
          <w:rFonts w:asciiTheme="minorHAnsi" w:hAnsiTheme="minorHAnsi" w:cstheme="minorHAnsi"/>
          <w:color w:val="auto"/>
          <w:sz w:val="24"/>
          <w:szCs w:val="24"/>
        </w:rPr>
        <w:t xml:space="preserve"> approach 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and materials </w:t>
      </w:r>
      <w:r w:rsidRPr="001F7878">
        <w:rPr>
          <w:rFonts w:asciiTheme="minorHAnsi" w:hAnsiTheme="minorHAnsi" w:cstheme="minorHAnsi"/>
          <w:color w:val="auto"/>
          <w:sz w:val="24"/>
          <w:szCs w:val="24"/>
        </w:rPr>
        <w:t>w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>ere</w:t>
      </w:r>
      <w:r w:rsidRPr="001F7878">
        <w:rPr>
          <w:rFonts w:asciiTheme="minorHAnsi" w:hAnsiTheme="minorHAnsi" w:cstheme="minorHAnsi"/>
          <w:color w:val="auto"/>
          <w:sz w:val="24"/>
          <w:szCs w:val="24"/>
        </w:rPr>
        <w:t xml:space="preserve"> informed 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throughout development </w:t>
      </w:r>
      <w:r w:rsidRPr="001F7878">
        <w:rPr>
          <w:rFonts w:asciiTheme="minorHAnsi" w:hAnsiTheme="minorHAnsi" w:cstheme="minorHAnsi"/>
          <w:color w:val="auto"/>
          <w:sz w:val="24"/>
          <w:szCs w:val="24"/>
        </w:rPr>
        <w:t xml:space="preserve">by extensive 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market </w:t>
      </w:r>
      <w:r w:rsidRPr="001F7878">
        <w:rPr>
          <w:rFonts w:asciiTheme="minorHAnsi" w:hAnsiTheme="minorHAnsi" w:cstheme="minorHAnsi"/>
          <w:color w:val="auto"/>
          <w:sz w:val="24"/>
          <w:szCs w:val="24"/>
        </w:rPr>
        <w:t>research across Australia</w:t>
      </w:r>
      <w:r w:rsidR="00852E97">
        <w:rPr>
          <w:rFonts w:asciiTheme="minorHAnsi" w:hAnsiTheme="minorHAnsi" w:cstheme="minorHAnsi"/>
          <w:color w:val="auto"/>
          <w:sz w:val="24"/>
          <w:szCs w:val="24"/>
        </w:rPr>
        <w:t>.</w:t>
      </w:r>
      <w:r w:rsidR="00255601">
        <w:rPr>
          <w:rFonts w:asciiTheme="minorHAnsi" w:hAnsiTheme="minorHAnsi" w:cstheme="minorHAnsi"/>
          <w:color w:val="auto"/>
          <w:sz w:val="24"/>
          <w:szCs w:val="24"/>
        </w:rPr>
        <w:t xml:space="preserve"> Research participants included a wide range of </w:t>
      </w:r>
      <w:proofErr w:type="spellStart"/>
      <w:r w:rsidR="00255601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="00255601">
        <w:rPr>
          <w:rFonts w:asciiTheme="minorHAnsi" w:hAnsiTheme="minorHAnsi" w:cstheme="minorHAnsi"/>
          <w:color w:val="auto"/>
          <w:sz w:val="24"/>
          <w:szCs w:val="24"/>
        </w:rPr>
        <w:t xml:space="preserve"> (including culturally and linguistically diverse (CALD) and First Nations), care recipients, disability and </w:t>
      </w:r>
      <w:proofErr w:type="spellStart"/>
      <w:r w:rsidR="00255601">
        <w:rPr>
          <w:rFonts w:asciiTheme="minorHAnsi" w:hAnsiTheme="minorHAnsi" w:cstheme="minorHAnsi"/>
          <w:color w:val="auto"/>
          <w:sz w:val="24"/>
          <w:szCs w:val="24"/>
        </w:rPr>
        <w:t>carer</w:t>
      </w:r>
      <w:proofErr w:type="spellEnd"/>
      <w:r w:rsidR="00255601">
        <w:rPr>
          <w:rFonts w:asciiTheme="minorHAnsi" w:hAnsiTheme="minorHAnsi" w:cstheme="minorHAnsi"/>
          <w:color w:val="auto"/>
          <w:sz w:val="24"/>
          <w:szCs w:val="24"/>
        </w:rPr>
        <w:t xml:space="preserve"> representative </w:t>
      </w:r>
      <w:proofErr w:type="spellStart"/>
      <w:r w:rsidR="00255601">
        <w:rPr>
          <w:rFonts w:asciiTheme="minorHAnsi" w:hAnsiTheme="minorHAnsi" w:cstheme="minorHAnsi"/>
          <w:color w:val="auto"/>
          <w:sz w:val="24"/>
          <w:szCs w:val="24"/>
        </w:rPr>
        <w:t>organisations</w:t>
      </w:r>
      <w:proofErr w:type="spellEnd"/>
      <w:r w:rsidR="00255601">
        <w:rPr>
          <w:rFonts w:asciiTheme="minorHAnsi" w:hAnsiTheme="minorHAnsi" w:cstheme="minorHAnsi"/>
          <w:color w:val="auto"/>
          <w:sz w:val="24"/>
          <w:szCs w:val="24"/>
        </w:rPr>
        <w:t xml:space="preserve"> and mainstream Australians. </w:t>
      </w:r>
    </w:p>
    <w:p w14:paraId="264E49E7" w14:textId="5D0FF1B3" w:rsidR="0084016E" w:rsidRPr="000F162E" w:rsidRDefault="0084016E" w:rsidP="001B1260">
      <w:pPr>
        <w:pStyle w:val="SubHeading1"/>
        <w:rPr>
          <w:rFonts w:asciiTheme="minorHAnsi" w:hAnsiTheme="minorHAnsi" w:cstheme="minorHAnsi"/>
          <w:sz w:val="24"/>
          <w:szCs w:val="24"/>
        </w:rPr>
      </w:pPr>
      <w:r w:rsidRPr="000F162E">
        <w:rPr>
          <w:rFonts w:asciiTheme="minorHAnsi" w:hAnsiTheme="minorHAnsi" w:cstheme="minorHAnsi"/>
          <w:sz w:val="24"/>
          <w:szCs w:val="24"/>
        </w:rPr>
        <w:t>What were the main research findings?</w:t>
      </w:r>
    </w:p>
    <w:p w14:paraId="5D30E8B1" w14:textId="2F791C32" w:rsidR="003E7970" w:rsidRPr="000F162E" w:rsidRDefault="003E7970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Key findings from </w:t>
      </w:r>
      <w:r w:rsidR="00383EE7">
        <w:rPr>
          <w:rFonts w:asciiTheme="minorHAnsi" w:hAnsiTheme="minorHAnsi" w:cstheme="minorHAnsi"/>
          <w:color w:val="auto"/>
          <w:sz w:val="24"/>
          <w:szCs w:val="24"/>
        </w:rPr>
        <w:t xml:space="preserve">market research 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included: </w:t>
      </w:r>
    </w:p>
    <w:p w14:paraId="08E9E532" w14:textId="526A0EE7" w:rsidR="003E7970" w:rsidRPr="000F162E" w:rsidRDefault="003E7970" w:rsidP="001B1260">
      <w:pPr>
        <w:pStyle w:val="Bodycopy"/>
        <w:numPr>
          <w:ilvl w:val="0"/>
          <w:numId w:val="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Most people who care for family members and friends do not consider themselves </w:t>
      </w:r>
      <w:r w:rsidR="00FD3A49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as 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>‘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carers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>’, they simply see them</w:t>
      </w:r>
      <w:r w:rsidR="00B334AD" w:rsidRPr="000F162E">
        <w:rPr>
          <w:rFonts w:asciiTheme="minorHAnsi" w:hAnsiTheme="minorHAnsi" w:cstheme="minorHAnsi"/>
          <w:color w:val="auto"/>
          <w:sz w:val="24"/>
          <w:szCs w:val="24"/>
        </w:rPr>
        <w:t>selves as a son, mother, friend or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relative to the person they care for.</w:t>
      </w:r>
    </w:p>
    <w:p w14:paraId="24CF5FE6" w14:textId="03E5D36A" w:rsidR="003E7970" w:rsidRPr="000F162E" w:rsidRDefault="003E7970" w:rsidP="001B1260">
      <w:pPr>
        <w:pStyle w:val="Bodycopy"/>
        <w:numPr>
          <w:ilvl w:val="0"/>
          <w:numId w:val="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People take on the caring role out of love, respect, and a sense of family duty or responsibility. Among </w:t>
      </w:r>
      <w:r w:rsidR="008406A4">
        <w:rPr>
          <w:rFonts w:asciiTheme="minorHAnsi" w:hAnsiTheme="minorHAnsi" w:cstheme="minorHAnsi"/>
          <w:color w:val="auto"/>
          <w:sz w:val="24"/>
          <w:szCs w:val="24"/>
        </w:rPr>
        <w:t>First Nations</w:t>
      </w:r>
      <w:r w:rsidR="008406A4"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and </w:t>
      </w:r>
      <w:r w:rsidR="00ED4333">
        <w:rPr>
          <w:rFonts w:asciiTheme="minorHAnsi" w:hAnsiTheme="minorHAnsi" w:cstheme="minorHAnsi"/>
          <w:color w:val="auto"/>
          <w:sz w:val="24"/>
          <w:szCs w:val="24"/>
        </w:rPr>
        <w:t xml:space="preserve">CALD 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audiences, ‘caring’ is very much considered a family and cultural responsibility. </w:t>
      </w:r>
    </w:p>
    <w:p w14:paraId="26B6E5BB" w14:textId="09F31BD3" w:rsidR="003E7970" w:rsidRPr="000F162E" w:rsidRDefault="003E7970" w:rsidP="001B1260">
      <w:pPr>
        <w:pStyle w:val="Bodycopy"/>
        <w:numPr>
          <w:ilvl w:val="0"/>
          <w:numId w:val="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Sharing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</w:t>
      </w:r>
      <w:proofErr w:type="spellEnd"/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 stories is an important</w:t>
      </w:r>
      <w:r w:rsidR="00054B16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5A6F3C2A" w14:textId="77777777" w:rsidR="003E7970" w:rsidRPr="000F162E" w:rsidRDefault="003E7970" w:rsidP="001B1260">
      <w:pPr>
        <w:pStyle w:val="Bodycopy"/>
        <w:numPr>
          <w:ilvl w:val="0"/>
          <w:numId w:val="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>Carers don’t wish to acknowledge that they aren’t coping, so are reluctant to reach out for help and often don’t access support until they reach a crisis point.</w:t>
      </w:r>
    </w:p>
    <w:p w14:paraId="735F5DFC" w14:textId="35208052" w:rsidR="003E7970" w:rsidRPr="000F162E" w:rsidRDefault="003E7970" w:rsidP="001B1260">
      <w:pPr>
        <w:pStyle w:val="Bodycopy"/>
        <w:numPr>
          <w:ilvl w:val="0"/>
          <w:numId w:val="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0F162E">
        <w:rPr>
          <w:rFonts w:asciiTheme="minorHAnsi" w:hAnsiTheme="minorHAnsi" w:cstheme="minorHAnsi"/>
          <w:color w:val="auto"/>
          <w:sz w:val="24"/>
          <w:szCs w:val="24"/>
        </w:rPr>
        <w:t xml:space="preserve">Carers are more motivated to seek support if they know there is a dedicated, free service that supports </w:t>
      </w:r>
      <w:proofErr w:type="spellStart"/>
      <w:r w:rsidRPr="000F162E">
        <w:rPr>
          <w:rFonts w:asciiTheme="minorHAnsi" w:hAnsiTheme="minorHAnsi" w:cstheme="minorHAnsi"/>
          <w:color w:val="auto"/>
          <w:sz w:val="24"/>
          <w:szCs w:val="24"/>
        </w:rPr>
        <w:t>carer</w:t>
      </w:r>
      <w:r w:rsidR="00B334AD" w:rsidRPr="000F162E">
        <w:rPr>
          <w:rFonts w:asciiTheme="minorHAnsi" w:hAnsiTheme="minorHAnsi" w:cstheme="minorHAnsi"/>
          <w:color w:val="auto"/>
          <w:sz w:val="24"/>
          <w:szCs w:val="24"/>
        </w:rPr>
        <w:t>s</w:t>
      </w:r>
      <w:proofErr w:type="spellEnd"/>
      <w:r w:rsidR="00B334AD" w:rsidRPr="000F162E">
        <w:rPr>
          <w:rFonts w:asciiTheme="minorHAnsi" w:hAnsiTheme="minorHAnsi" w:cstheme="minorHAnsi"/>
          <w:color w:val="auto"/>
          <w:sz w:val="24"/>
          <w:szCs w:val="24"/>
        </w:rPr>
        <w:t>, rather than care recipients</w:t>
      </w:r>
      <w:r w:rsidRPr="000F162E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7DC5050E" w14:textId="77777777" w:rsidR="00520F6A" w:rsidRDefault="00520F6A" w:rsidP="001B1260">
      <w:pPr>
        <w:pStyle w:val="SubHeading1"/>
        <w:rPr>
          <w:rFonts w:asciiTheme="minorHAnsi" w:hAnsiTheme="minorHAnsi" w:cstheme="minorHAnsi"/>
          <w:sz w:val="24"/>
          <w:szCs w:val="24"/>
        </w:rPr>
      </w:pPr>
    </w:p>
    <w:p w14:paraId="4E6E747E" w14:textId="4E7F1E94" w:rsidR="003829CC" w:rsidRPr="000F162E" w:rsidRDefault="003829CC" w:rsidP="001B1260">
      <w:pPr>
        <w:pStyle w:val="SubHeading1"/>
        <w:rPr>
          <w:rFonts w:asciiTheme="minorHAnsi" w:hAnsiTheme="minorHAnsi" w:cstheme="minorHAnsi"/>
          <w:sz w:val="24"/>
          <w:szCs w:val="24"/>
        </w:rPr>
      </w:pPr>
      <w:r w:rsidRPr="000F162E">
        <w:rPr>
          <w:rFonts w:asciiTheme="minorHAnsi" w:hAnsiTheme="minorHAnsi" w:cstheme="minorHAnsi"/>
          <w:sz w:val="24"/>
          <w:szCs w:val="24"/>
        </w:rPr>
        <w:t>Where will I see advertising?</w:t>
      </w:r>
    </w:p>
    <w:p w14:paraId="144BE575" w14:textId="0366DB0D" w:rsidR="00093D22" w:rsidRPr="00101551" w:rsidRDefault="00C168E7" w:rsidP="00470BEF">
      <w:pPr>
        <w:contextualSpacing/>
        <w:rPr>
          <w:rFonts w:cstheme="minorHAnsi"/>
        </w:rPr>
      </w:pPr>
      <w:r w:rsidRPr="001F7878">
        <w:rPr>
          <w:rFonts w:eastAsiaTheme="minorHAnsi" w:cstheme="minorHAnsi"/>
          <w:spacing w:val="-8"/>
          <w:lang w:val="en-US"/>
        </w:rPr>
        <w:t xml:space="preserve">The Carer Gateway campaign will include national advertising from </w:t>
      </w:r>
      <w:r w:rsidR="008406A4">
        <w:rPr>
          <w:rFonts w:eastAsiaTheme="minorHAnsi" w:cstheme="minorHAnsi"/>
          <w:spacing w:val="-8"/>
          <w:lang w:val="en-US"/>
        </w:rPr>
        <w:t>16 October</w:t>
      </w:r>
      <w:r w:rsidRPr="001F7878">
        <w:rPr>
          <w:rFonts w:eastAsiaTheme="minorHAnsi" w:cstheme="minorHAnsi"/>
          <w:spacing w:val="-8"/>
          <w:lang w:val="en-US"/>
        </w:rPr>
        <w:t xml:space="preserve"> 2022 until</w:t>
      </w:r>
      <w:r w:rsidRPr="001F7878">
        <w:rPr>
          <w:rFonts w:cstheme="minorHAnsi"/>
        </w:rPr>
        <w:t xml:space="preserve"> October 202</w:t>
      </w:r>
      <w:r w:rsidR="00E07A9B" w:rsidRPr="001F7878">
        <w:rPr>
          <w:rFonts w:cstheme="minorHAnsi"/>
        </w:rPr>
        <w:t>3</w:t>
      </w:r>
      <w:r w:rsidR="001F7878">
        <w:rPr>
          <w:rFonts w:cstheme="minorHAnsi"/>
        </w:rPr>
        <w:t xml:space="preserve"> </w:t>
      </w:r>
      <w:r w:rsidRPr="001F7878">
        <w:rPr>
          <w:rFonts w:eastAsiaTheme="minorHAnsi" w:cstheme="minorHAnsi"/>
          <w:spacing w:val="-8"/>
          <w:lang w:val="en-US"/>
        </w:rPr>
        <w:t>across</w:t>
      </w:r>
      <w:r w:rsidRPr="000F162E">
        <w:rPr>
          <w:rFonts w:eastAsiaTheme="minorHAnsi" w:cstheme="minorHAnsi"/>
          <w:spacing w:val="-8"/>
          <w:lang w:val="en-US"/>
        </w:rPr>
        <w:t xml:space="preserve"> television, digital, social media, radio, as well as in GP surgeries, targeting mainstream, </w:t>
      </w:r>
      <w:r w:rsidR="008406A4">
        <w:rPr>
          <w:rFonts w:eastAsiaTheme="minorHAnsi" w:cstheme="minorHAnsi"/>
          <w:spacing w:val="-8"/>
          <w:lang w:val="en-US"/>
        </w:rPr>
        <w:t>First Nations</w:t>
      </w:r>
      <w:r w:rsidR="008406A4" w:rsidRPr="000F162E">
        <w:rPr>
          <w:rFonts w:eastAsiaTheme="minorHAnsi" w:cstheme="minorHAnsi"/>
          <w:spacing w:val="-8"/>
          <w:lang w:val="en-US"/>
        </w:rPr>
        <w:t xml:space="preserve"> </w:t>
      </w:r>
      <w:r w:rsidRPr="000F162E">
        <w:rPr>
          <w:rFonts w:eastAsiaTheme="minorHAnsi" w:cstheme="minorHAnsi"/>
          <w:spacing w:val="-8"/>
          <w:lang w:val="en-US"/>
        </w:rPr>
        <w:t xml:space="preserve">and </w:t>
      </w:r>
      <w:r w:rsidR="008406A4">
        <w:rPr>
          <w:rFonts w:eastAsiaTheme="minorHAnsi" w:cstheme="minorHAnsi"/>
          <w:spacing w:val="-8"/>
          <w:lang w:val="en-US"/>
        </w:rPr>
        <w:t>CALD</w:t>
      </w:r>
      <w:r w:rsidRPr="00101551">
        <w:rPr>
          <w:rFonts w:eastAsiaTheme="minorHAnsi" w:cstheme="minorHAnsi"/>
          <w:spacing w:val="-8"/>
          <w:lang w:val="en-US"/>
        </w:rPr>
        <w:t xml:space="preserve"> </w:t>
      </w:r>
      <w:proofErr w:type="spellStart"/>
      <w:r w:rsidRPr="00101551">
        <w:rPr>
          <w:rFonts w:eastAsiaTheme="minorHAnsi" w:cstheme="minorHAnsi"/>
          <w:spacing w:val="-8"/>
          <w:lang w:val="en-US"/>
        </w:rPr>
        <w:t>carers</w:t>
      </w:r>
      <w:proofErr w:type="spellEnd"/>
      <w:r w:rsidRPr="00101551">
        <w:rPr>
          <w:rFonts w:eastAsiaTheme="minorHAnsi" w:cstheme="minorHAnsi"/>
          <w:spacing w:val="-8"/>
          <w:lang w:val="en-US"/>
        </w:rPr>
        <w:t>.</w:t>
      </w:r>
      <w:r w:rsidR="002177EF" w:rsidRPr="00101551">
        <w:rPr>
          <w:rFonts w:cstheme="minorHAnsi"/>
        </w:rPr>
        <w:t xml:space="preserve"> </w:t>
      </w:r>
    </w:p>
    <w:p w14:paraId="57C5C0B5" w14:textId="2C3F639D" w:rsidR="00B10A81" w:rsidRPr="00101551" w:rsidRDefault="00B10A81" w:rsidP="001B1260">
      <w:pPr>
        <w:pStyle w:val="SubHeading1"/>
        <w:rPr>
          <w:rFonts w:asciiTheme="minorHAnsi" w:hAnsiTheme="minorHAnsi" w:cstheme="minorHAnsi"/>
          <w:sz w:val="24"/>
          <w:szCs w:val="24"/>
        </w:rPr>
      </w:pPr>
      <w:r w:rsidRPr="00101551">
        <w:rPr>
          <w:rFonts w:asciiTheme="minorHAnsi" w:hAnsiTheme="minorHAnsi" w:cstheme="minorHAnsi"/>
          <w:sz w:val="24"/>
          <w:szCs w:val="24"/>
        </w:rPr>
        <w:t>What resources are available?</w:t>
      </w:r>
    </w:p>
    <w:p w14:paraId="38531697" w14:textId="772FA0A4" w:rsidR="002177EF" w:rsidRDefault="00703AF8" w:rsidP="001B1260">
      <w:pPr>
        <w:pStyle w:val="Bodycopy"/>
        <w:rPr>
          <w:rFonts w:asciiTheme="minorHAnsi" w:hAnsiTheme="minorHAnsi" w:cstheme="minorHAnsi"/>
          <w:color w:val="auto"/>
          <w:sz w:val="24"/>
          <w:szCs w:val="24"/>
        </w:rPr>
      </w:pPr>
      <w:r w:rsidRPr="00101551">
        <w:rPr>
          <w:rFonts w:asciiTheme="minorHAnsi" w:hAnsiTheme="minorHAnsi" w:cstheme="minorHAnsi"/>
          <w:color w:val="auto"/>
          <w:sz w:val="24"/>
          <w:szCs w:val="24"/>
        </w:rPr>
        <w:t xml:space="preserve">A range of resources and tools are available on </w:t>
      </w:r>
      <w:r w:rsidR="008406A4">
        <w:rPr>
          <w:rFonts w:asciiTheme="minorHAnsi" w:hAnsiTheme="minorHAnsi" w:cstheme="minorHAnsi"/>
          <w:b/>
          <w:color w:val="auto"/>
          <w:sz w:val="24"/>
          <w:szCs w:val="24"/>
        </w:rPr>
        <w:t>C</w:t>
      </w:r>
      <w:r w:rsidR="00C145C8" w:rsidRPr="00101551">
        <w:rPr>
          <w:rFonts w:asciiTheme="minorHAnsi" w:hAnsiTheme="minorHAnsi" w:cstheme="minorHAnsi"/>
          <w:b/>
          <w:color w:val="auto"/>
          <w:sz w:val="24"/>
          <w:szCs w:val="24"/>
        </w:rPr>
        <w:t>arer</w:t>
      </w:r>
      <w:r w:rsidR="008406A4">
        <w:rPr>
          <w:rFonts w:asciiTheme="minorHAnsi" w:hAnsiTheme="minorHAnsi" w:cstheme="minorHAnsi"/>
          <w:b/>
          <w:color w:val="auto"/>
          <w:sz w:val="24"/>
          <w:szCs w:val="24"/>
        </w:rPr>
        <w:t>G</w:t>
      </w:r>
      <w:r w:rsidR="00C145C8" w:rsidRPr="00101551">
        <w:rPr>
          <w:rFonts w:asciiTheme="minorHAnsi" w:hAnsiTheme="minorHAnsi" w:cstheme="minorHAnsi"/>
          <w:b/>
          <w:color w:val="auto"/>
          <w:sz w:val="24"/>
          <w:szCs w:val="24"/>
        </w:rPr>
        <w:t>ateway.gov.au</w:t>
      </w:r>
      <w:r w:rsidR="00C145C8" w:rsidRPr="00C145C8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46C933CF" w14:textId="46BA983E" w:rsidR="00C21457" w:rsidRPr="00101551" w:rsidRDefault="008477A9" w:rsidP="00C21457">
      <w:pPr>
        <w:pStyle w:val="SubHeading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What is the campaign call-to-</w:t>
      </w:r>
      <w:r w:rsidR="00C21457">
        <w:rPr>
          <w:rFonts w:asciiTheme="minorHAnsi" w:hAnsiTheme="minorHAnsi" w:cstheme="minorHAnsi"/>
          <w:sz w:val="24"/>
          <w:szCs w:val="24"/>
        </w:rPr>
        <w:t>action</w:t>
      </w:r>
      <w:r w:rsidR="00C21457" w:rsidRPr="00101551">
        <w:rPr>
          <w:rFonts w:asciiTheme="minorHAnsi" w:hAnsiTheme="minorHAnsi" w:cstheme="minorHAnsi"/>
          <w:sz w:val="24"/>
          <w:szCs w:val="24"/>
        </w:rPr>
        <w:t>?</w:t>
      </w:r>
    </w:p>
    <w:p w14:paraId="619C5DD9" w14:textId="25CF37F2" w:rsidR="00C21457" w:rsidRPr="00B1134C" w:rsidRDefault="00C21457" w:rsidP="00B1134C">
      <w:pPr>
        <w:contextualSpacing/>
        <w:rPr>
          <w:rFonts w:eastAsiaTheme="minorHAnsi" w:cstheme="minorHAnsi"/>
          <w:spacing w:val="-8"/>
          <w:lang w:val="en-US"/>
        </w:rPr>
      </w:pPr>
      <w:r w:rsidRPr="00B1134C">
        <w:rPr>
          <w:rFonts w:eastAsiaTheme="minorHAnsi" w:cstheme="minorHAnsi"/>
          <w:spacing w:val="-8"/>
          <w:lang w:val="en-US"/>
        </w:rPr>
        <w:t xml:space="preserve">Call Carer Gateway on </w:t>
      </w:r>
      <w:r w:rsidRPr="00B1134C">
        <w:rPr>
          <w:rFonts w:eastAsiaTheme="minorHAnsi" w:cstheme="minorHAnsi"/>
          <w:b/>
          <w:spacing w:val="-8"/>
          <w:lang w:val="en-US"/>
        </w:rPr>
        <w:t>1800 422 737</w:t>
      </w:r>
      <w:r w:rsidRPr="00B1134C">
        <w:rPr>
          <w:rFonts w:eastAsiaTheme="minorHAnsi" w:cstheme="minorHAnsi"/>
          <w:spacing w:val="-8"/>
          <w:lang w:val="en-US"/>
        </w:rPr>
        <w:t xml:space="preserve"> or visit </w:t>
      </w:r>
      <w:r w:rsidR="008406A4">
        <w:rPr>
          <w:rFonts w:eastAsiaTheme="minorHAnsi" w:cstheme="minorHAnsi"/>
          <w:b/>
          <w:spacing w:val="-8"/>
          <w:lang w:val="en-US"/>
        </w:rPr>
        <w:t>C</w:t>
      </w:r>
      <w:r w:rsidR="00E73526" w:rsidRPr="00B1134C">
        <w:rPr>
          <w:rFonts w:eastAsiaTheme="minorHAnsi" w:cstheme="minorHAnsi"/>
          <w:b/>
          <w:spacing w:val="-8"/>
          <w:lang w:val="en-US"/>
        </w:rPr>
        <w:t>arer</w:t>
      </w:r>
      <w:r w:rsidR="008406A4">
        <w:rPr>
          <w:rFonts w:eastAsiaTheme="minorHAnsi" w:cstheme="minorHAnsi"/>
          <w:b/>
          <w:spacing w:val="-8"/>
          <w:lang w:val="en-US"/>
        </w:rPr>
        <w:t>G</w:t>
      </w:r>
      <w:r w:rsidRPr="00B1134C">
        <w:rPr>
          <w:rFonts w:eastAsiaTheme="minorHAnsi" w:cstheme="minorHAnsi"/>
          <w:b/>
          <w:spacing w:val="-8"/>
          <w:lang w:val="en-US"/>
        </w:rPr>
        <w:t>ateway.gov.au</w:t>
      </w:r>
      <w:r w:rsidR="00E319AD" w:rsidRPr="00B1134C">
        <w:rPr>
          <w:rFonts w:eastAsiaTheme="minorHAnsi" w:cstheme="minorHAnsi"/>
          <w:spacing w:val="-8"/>
          <w:lang w:val="en-US"/>
        </w:rPr>
        <w:t xml:space="preserve"> to register for support. </w:t>
      </w:r>
    </w:p>
    <w:p w14:paraId="457AD58D" w14:textId="77777777" w:rsidR="00C21457" w:rsidRDefault="00C21457" w:rsidP="00C145C8">
      <w:pPr>
        <w:ind w:right="-619"/>
      </w:pPr>
    </w:p>
    <w:p w14:paraId="68B43B24" w14:textId="5430D871" w:rsidR="00470BEF" w:rsidRPr="00C145C8" w:rsidRDefault="00470BEF" w:rsidP="00C145C8">
      <w:pPr>
        <w:ind w:right="-619"/>
        <w:rPr>
          <w:rFonts w:eastAsiaTheme="minorHAnsi" w:cstheme="minorHAnsi"/>
          <w:b/>
          <w:bCs/>
          <w:color w:val="5B55A4"/>
          <w:spacing w:val="-11"/>
          <w:lang w:val="en-US"/>
        </w:rPr>
      </w:pPr>
      <w:r w:rsidRPr="00C145C8">
        <w:rPr>
          <w:rFonts w:eastAsiaTheme="minorHAnsi" w:cstheme="minorHAnsi"/>
          <w:b/>
          <w:bCs/>
          <w:color w:val="5B55A4"/>
          <w:spacing w:val="-11"/>
          <w:lang w:val="en-US"/>
        </w:rPr>
        <w:t>Media enquiries</w:t>
      </w:r>
    </w:p>
    <w:p w14:paraId="037131FE" w14:textId="791F81B6" w:rsidR="001C79DB" w:rsidRPr="003E3B1E" w:rsidRDefault="009A6227" w:rsidP="003E3B1E">
      <w:pPr>
        <w:contextualSpacing/>
        <w:rPr>
          <w:rFonts w:eastAsiaTheme="minorHAnsi" w:cstheme="minorHAnsi"/>
          <w:spacing w:val="-8"/>
          <w:lang w:val="en-US"/>
        </w:rPr>
      </w:pPr>
      <w:r w:rsidRPr="003E3B1E">
        <w:rPr>
          <w:rFonts w:eastAsiaTheme="minorHAnsi" w:cstheme="minorHAnsi"/>
          <w:spacing w:val="-8"/>
          <w:lang w:val="en-US"/>
        </w:rPr>
        <w:t>Media enquiries can be emailed to </w:t>
      </w:r>
      <w:hyperlink r:id="rId13" w:history="1">
        <w:r w:rsidRPr="003E3B1E">
          <w:rPr>
            <w:rFonts w:eastAsiaTheme="minorHAnsi" w:cstheme="minorHAnsi"/>
            <w:b/>
            <w:spacing w:val="-8"/>
            <w:lang w:val="en-US"/>
          </w:rPr>
          <w:t>media@dss.gov.au</w:t>
        </w:r>
      </w:hyperlink>
      <w:r w:rsidRPr="003E3B1E">
        <w:rPr>
          <w:rFonts w:eastAsiaTheme="minorHAnsi" w:cstheme="minorHAnsi"/>
          <w:spacing w:val="-8"/>
          <w:lang w:val="en-US"/>
        </w:rPr>
        <w:t>. Please include your name, media outlet, phone number and the deadline for your story.</w:t>
      </w:r>
    </w:p>
    <w:sectPr w:rsidR="001C79DB" w:rsidRPr="003E3B1E" w:rsidSect="000266D4">
      <w:headerReference w:type="default" r:id="rId14"/>
      <w:footerReference w:type="default" r:id="rId15"/>
      <w:type w:val="continuous"/>
      <w:pgSz w:w="11900" w:h="16840"/>
      <w:pgMar w:top="4632" w:right="1440" w:bottom="1440" w:left="873" w:header="0" w:footer="0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CA7A7" w14:textId="77777777" w:rsidR="00C87DC7" w:rsidRDefault="00C87DC7" w:rsidP="001C79DB">
      <w:r>
        <w:separator/>
      </w:r>
    </w:p>
  </w:endnote>
  <w:endnote w:type="continuationSeparator" w:id="0">
    <w:p w14:paraId="0B5B886D" w14:textId="77777777" w:rsidR="00C87DC7" w:rsidRDefault="00C87DC7" w:rsidP="001C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4BDA7" w14:textId="3722B83D" w:rsidR="001C79DB" w:rsidRDefault="001C79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70967" w14:textId="0F2BFE17" w:rsidR="00AE17E1" w:rsidRDefault="00E60E4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44428357" wp14:editId="3ED24A16">
          <wp:simplePos x="0" y="0"/>
          <wp:positionH relativeFrom="page">
            <wp:align>right</wp:align>
          </wp:positionH>
          <wp:positionV relativeFrom="paragraph">
            <wp:posOffset>-742950</wp:posOffset>
          </wp:positionV>
          <wp:extent cx="7549200" cy="1015200"/>
          <wp:effectExtent l="0" t="0" r="0" b="0"/>
          <wp:wrapNone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SS0008 P2 CarerGateway Fact shee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AE554" w14:textId="77777777" w:rsidR="00C87DC7" w:rsidRDefault="00C87DC7" w:rsidP="001C79DB">
      <w:r>
        <w:separator/>
      </w:r>
    </w:p>
  </w:footnote>
  <w:footnote w:type="continuationSeparator" w:id="0">
    <w:p w14:paraId="5FF2267E" w14:textId="77777777" w:rsidR="00C87DC7" w:rsidRDefault="00C87DC7" w:rsidP="001C7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59F32" w14:textId="5D832E1B" w:rsidR="001C79DB" w:rsidRDefault="007F4532">
    <w:pPr>
      <w:pStyle w:val="Header"/>
    </w:pPr>
    <w:r w:rsidRPr="003A2994">
      <w:rPr>
        <w:noProof/>
        <w:lang w:eastAsia="en-AU"/>
      </w:rPr>
      <w:drawing>
        <wp:anchor distT="0" distB="0" distL="114300" distR="114300" simplePos="0" relativeHeight="251664384" behindDoc="0" locked="1" layoutInCell="1" allowOverlap="1" wp14:anchorId="2CA37068" wp14:editId="30222E5D">
          <wp:simplePos x="0" y="0"/>
          <wp:positionH relativeFrom="page">
            <wp:align>right</wp:align>
          </wp:positionH>
          <wp:positionV relativeFrom="margin">
            <wp:posOffset>-1261745</wp:posOffset>
          </wp:positionV>
          <wp:extent cx="7559675" cy="1168400"/>
          <wp:effectExtent l="0" t="0" r="317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S0008 P2 CarerGateway A3 Poster MAIN TOP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495"/>
                  <a:stretch/>
                </pic:blipFill>
                <pic:spPr bwMode="auto">
                  <a:xfrm>
                    <a:off x="0" y="0"/>
                    <a:ext cx="7559675" cy="116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2994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660E801A" wp14:editId="0C8C980E">
          <wp:simplePos x="0" y="0"/>
          <wp:positionH relativeFrom="margin">
            <wp:posOffset>698712</wp:posOffset>
          </wp:positionH>
          <wp:positionV relativeFrom="page">
            <wp:posOffset>355600</wp:posOffset>
          </wp:positionV>
          <wp:extent cx="5771515" cy="1055370"/>
          <wp:effectExtent l="0" t="0" r="63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G_RGB_Brandmark_F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1515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88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CC0F06" wp14:editId="5F9A1CCF">
              <wp:simplePos x="0" y="0"/>
              <wp:positionH relativeFrom="column">
                <wp:posOffset>-173355</wp:posOffset>
              </wp:positionH>
              <wp:positionV relativeFrom="paragraph">
                <wp:posOffset>-43815</wp:posOffset>
              </wp:positionV>
              <wp:extent cx="4071486" cy="142240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1486" cy="142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F7655C" w14:textId="68F57132" w:rsidR="003829CC" w:rsidRDefault="003829CC" w:rsidP="001C79DB">
                          <w:pP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Carer Gateway National Advertising Campaign</w:t>
                          </w:r>
                        </w:p>
                        <w:p w14:paraId="65E82366" w14:textId="77777777" w:rsidR="003829CC" w:rsidRDefault="003829CC" w:rsidP="001C79DB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48"/>
                            </w:rPr>
                          </w:pPr>
                        </w:p>
                        <w:p w14:paraId="302B3C32" w14:textId="2B047ACF" w:rsidR="001C79DB" w:rsidRPr="003829CC" w:rsidRDefault="003829CC" w:rsidP="001C79DB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48"/>
                            </w:rPr>
                          </w:pPr>
                          <w:r w:rsidRPr="003829CC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48"/>
                            </w:rPr>
                            <w:t>BACKGROUNDER</w:t>
                          </w:r>
                        </w:p>
                        <w:p w14:paraId="3FD276E7" w14:textId="77777777" w:rsidR="001C79DB" w:rsidRDefault="001C79D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C0F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3.65pt;margin-top:-3.45pt;width:320.6pt;height:1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" filled="f" stroked="f" strokeweight=".5pt">
              <v:textbox>
                <w:txbxContent>
                  <w:p w14:paraId="3EF7655C" w14:textId="68F57132" w:rsidR="003829CC" w:rsidRDefault="003829CC" w:rsidP="001C79DB">
                    <w:pP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Carer Gateway National Advertising Campaign</w:t>
                    </w:r>
                  </w:p>
                  <w:p w14:paraId="65E82366" w14:textId="77777777" w:rsidR="003829CC" w:rsidRDefault="003829CC" w:rsidP="001C79DB">
                    <w:pPr>
                      <w:rPr>
                        <w:b/>
                        <w:bCs/>
                        <w:color w:val="FFFFFF" w:themeColor="background1"/>
                        <w:sz w:val="36"/>
                        <w:szCs w:val="48"/>
                      </w:rPr>
                    </w:pPr>
                  </w:p>
                  <w:p w14:paraId="302B3C32" w14:textId="2B047ACF" w:rsidR="001C79DB" w:rsidRPr="003829CC" w:rsidRDefault="003829CC" w:rsidP="001C79DB">
                    <w:pPr>
                      <w:rPr>
                        <w:b/>
                        <w:bCs/>
                        <w:color w:val="FFFFFF" w:themeColor="background1"/>
                        <w:sz w:val="36"/>
                        <w:szCs w:val="48"/>
                      </w:rPr>
                    </w:pPr>
                    <w:r w:rsidRPr="003829CC">
                      <w:rPr>
                        <w:b/>
                        <w:bCs/>
                        <w:color w:val="FFFFFF" w:themeColor="background1"/>
                        <w:sz w:val="36"/>
                        <w:szCs w:val="48"/>
                      </w:rPr>
                      <w:t>BACKGROUNDER</w:t>
                    </w:r>
                  </w:p>
                  <w:p w14:paraId="3FD276E7" w14:textId="77777777" w:rsidR="001C79DB" w:rsidRDefault="001C79D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DC85" w14:textId="54C84586" w:rsidR="007468BD" w:rsidRPr="008E2B42" w:rsidRDefault="00D047D2" w:rsidP="008E2B42">
    <w:pPr>
      <w:pStyle w:val="Header"/>
    </w:pPr>
    <w:r w:rsidRPr="003A2994">
      <w:rPr>
        <w:noProof/>
        <w:lang w:eastAsia="en-AU"/>
      </w:rPr>
      <w:drawing>
        <wp:anchor distT="0" distB="0" distL="114300" distR="114300" simplePos="0" relativeHeight="251672576" behindDoc="0" locked="1" layoutInCell="1" allowOverlap="1" wp14:anchorId="22200B96" wp14:editId="3D33CDAC">
          <wp:simplePos x="0" y="0"/>
          <wp:positionH relativeFrom="page">
            <wp:posOffset>-7620</wp:posOffset>
          </wp:positionH>
          <wp:positionV relativeFrom="margin">
            <wp:posOffset>-2836545</wp:posOffset>
          </wp:positionV>
          <wp:extent cx="7559675" cy="1168400"/>
          <wp:effectExtent l="0" t="0" r="3175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S0008 P2 CarerGateway A3 Poster MAIN TOP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495"/>
                  <a:stretch/>
                </pic:blipFill>
                <pic:spPr bwMode="auto">
                  <a:xfrm>
                    <a:off x="0" y="0"/>
                    <a:ext cx="7559675" cy="116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20E84"/>
    <w:multiLevelType w:val="hybridMultilevel"/>
    <w:tmpl w:val="447009DC"/>
    <w:lvl w:ilvl="0" w:tplc="058C08E8">
      <w:start w:val="1"/>
      <w:numFmt w:val="bullet"/>
      <w:pStyle w:val="Lis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15230"/>
    <w:multiLevelType w:val="hybridMultilevel"/>
    <w:tmpl w:val="0CCAFE5C"/>
    <w:lvl w:ilvl="0" w:tplc="BD5645B8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B3081"/>
    <w:multiLevelType w:val="hybridMultilevel"/>
    <w:tmpl w:val="FE6E6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534C7"/>
    <w:multiLevelType w:val="hybridMultilevel"/>
    <w:tmpl w:val="07106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33FE4"/>
    <w:multiLevelType w:val="hybridMultilevel"/>
    <w:tmpl w:val="C2468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56B40"/>
    <w:multiLevelType w:val="hybridMultilevel"/>
    <w:tmpl w:val="79C4B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E2339"/>
    <w:multiLevelType w:val="hybridMultilevel"/>
    <w:tmpl w:val="1ACA3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B717B"/>
    <w:multiLevelType w:val="hybridMultilevel"/>
    <w:tmpl w:val="7D6AC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DB"/>
    <w:rsid w:val="000266D4"/>
    <w:rsid w:val="0004177C"/>
    <w:rsid w:val="00043DBC"/>
    <w:rsid w:val="00054B16"/>
    <w:rsid w:val="00093D22"/>
    <w:rsid w:val="000A7744"/>
    <w:rsid w:val="000D3878"/>
    <w:rsid w:val="000F162E"/>
    <w:rsid w:val="00101551"/>
    <w:rsid w:val="0010504D"/>
    <w:rsid w:val="00131637"/>
    <w:rsid w:val="00151658"/>
    <w:rsid w:val="00180478"/>
    <w:rsid w:val="001824B8"/>
    <w:rsid w:val="001B1260"/>
    <w:rsid w:val="001C48BF"/>
    <w:rsid w:val="001C79DB"/>
    <w:rsid w:val="001F7878"/>
    <w:rsid w:val="002177EF"/>
    <w:rsid w:val="00234CB8"/>
    <w:rsid w:val="00255601"/>
    <w:rsid w:val="002B3017"/>
    <w:rsid w:val="002D1434"/>
    <w:rsid w:val="002D40FD"/>
    <w:rsid w:val="00302379"/>
    <w:rsid w:val="00320E52"/>
    <w:rsid w:val="00330694"/>
    <w:rsid w:val="00340378"/>
    <w:rsid w:val="0038005A"/>
    <w:rsid w:val="003829CC"/>
    <w:rsid w:val="00383EE7"/>
    <w:rsid w:val="003916A9"/>
    <w:rsid w:val="003A7D27"/>
    <w:rsid w:val="003B24C3"/>
    <w:rsid w:val="003D5CA5"/>
    <w:rsid w:val="003E3B1E"/>
    <w:rsid w:val="003E7970"/>
    <w:rsid w:val="00410E22"/>
    <w:rsid w:val="00442E82"/>
    <w:rsid w:val="00470BEF"/>
    <w:rsid w:val="004A5192"/>
    <w:rsid w:val="004E58A7"/>
    <w:rsid w:val="00512807"/>
    <w:rsid w:val="005142DB"/>
    <w:rsid w:val="00520F6A"/>
    <w:rsid w:val="00546E19"/>
    <w:rsid w:val="005A625C"/>
    <w:rsid w:val="005A7AFB"/>
    <w:rsid w:val="005D3111"/>
    <w:rsid w:val="005E3EC7"/>
    <w:rsid w:val="005F5D40"/>
    <w:rsid w:val="0062449F"/>
    <w:rsid w:val="00657E40"/>
    <w:rsid w:val="00662E66"/>
    <w:rsid w:val="00662F02"/>
    <w:rsid w:val="00670B35"/>
    <w:rsid w:val="0069409F"/>
    <w:rsid w:val="006F2A27"/>
    <w:rsid w:val="00700E8B"/>
    <w:rsid w:val="007027EF"/>
    <w:rsid w:val="00703AF8"/>
    <w:rsid w:val="00704881"/>
    <w:rsid w:val="0073018B"/>
    <w:rsid w:val="00731BFF"/>
    <w:rsid w:val="007468BD"/>
    <w:rsid w:val="00752776"/>
    <w:rsid w:val="00766ABC"/>
    <w:rsid w:val="007767F7"/>
    <w:rsid w:val="00783476"/>
    <w:rsid w:val="00784B81"/>
    <w:rsid w:val="00784E67"/>
    <w:rsid w:val="007A37DC"/>
    <w:rsid w:val="007F4532"/>
    <w:rsid w:val="00826059"/>
    <w:rsid w:val="0084016E"/>
    <w:rsid w:val="008406A4"/>
    <w:rsid w:val="008477A9"/>
    <w:rsid w:val="00852E97"/>
    <w:rsid w:val="00861DD6"/>
    <w:rsid w:val="00863713"/>
    <w:rsid w:val="008B4F2F"/>
    <w:rsid w:val="008E1F8B"/>
    <w:rsid w:val="008E2B42"/>
    <w:rsid w:val="00915916"/>
    <w:rsid w:val="00921D3F"/>
    <w:rsid w:val="00931D23"/>
    <w:rsid w:val="00976BB4"/>
    <w:rsid w:val="00990E66"/>
    <w:rsid w:val="009A6227"/>
    <w:rsid w:val="009C2574"/>
    <w:rsid w:val="00A42624"/>
    <w:rsid w:val="00A65CCF"/>
    <w:rsid w:val="00AB63E3"/>
    <w:rsid w:val="00AB7ABA"/>
    <w:rsid w:val="00AE17E1"/>
    <w:rsid w:val="00B04872"/>
    <w:rsid w:val="00B10A81"/>
    <w:rsid w:val="00B1134C"/>
    <w:rsid w:val="00B12474"/>
    <w:rsid w:val="00B334AD"/>
    <w:rsid w:val="00B55A1A"/>
    <w:rsid w:val="00B771EE"/>
    <w:rsid w:val="00B81FB5"/>
    <w:rsid w:val="00B8553D"/>
    <w:rsid w:val="00BE33A8"/>
    <w:rsid w:val="00C145C8"/>
    <w:rsid w:val="00C168E7"/>
    <w:rsid w:val="00C21457"/>
    <w:rsid w:val="00C30F6A"/>
    <w:rsid w:val="00C42407"/>
    <w:rsid w:val="00C87DC7"/>
    <w:rsid w:val="00C951EC"/>
    <w:rsid w:val="00CD1624"/>
    <w:rsid w:val="00CF572A"/>
    <w:rsid w:val="00D047D2"/>
    <w:rsid w:val="00D142E5"/>
    <w:rsid w:val="00D341BA"/>
    <w:rsid w:val="00D40703"/>
    <w:rsid w:val="00D76DA2"/>
    <w:rsid w:val="00D77601"/>
    <w:rsid w:val="00DF0A3A"/>
    <w:rsid w:val="00E07A9B"/>
    <w:rsid w:val="00E319AD"/>
    <w:rsid w:val="00E57254"/>
    <w:rsid w:val="00E60E47"/>
    <w:rsid w:val="00E73526"/>
    <w:rsid w:val="00E76840"/>
    <w:rsid w:val="00E85BC7"/>
    <w:rsid w:val="00ED0D93"/>
    <w:rsid w:val="00ED4333"/>
    <w:rsid w:val="00EE5397"/>
    <w:rsid w:val="00F00A0E"/>
    <w:rsid w:val="00F01FF6"/>
    <w:rsid w:val="00F8366E"/>
    <w:rsid w:val="00FD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0362F"/>
  <w15:chartTrackingRefBased/>
  <w15:docId w15:val="{BFDE1604-4034-9F43-AB4E-35BAA55E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9D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9DB"/>
  </w:style>
  <w:style w:type="paragraph" w:styleId="Footer">
    <w:name w:val="footer"/>
    <w:basedOn w:val="Normal"/>
    <w:link w:val="FooterChar"/>
    <w:uiPriority w:val="99"/>
    <w:unhideWhenUsed/>
    <w:rsid w:val="001C7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9DB"/>
  </w:style>
  <w:style w:type="paragraph" w:customStyle="1" w:styleId="BasicParagraph">
    <w:name w:val="[Basic Paragraph]"/>
    <w:basedOn w:val="Normal"/>
    <w:uiPriority w:val="99"/>
    <w:rsid w:val="001C79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/>
    </w:rPr>
  </w:style>
  <w:style w:type="paragraph" w:customStyle="1" w:styleId="SubHeading1">
    <w:name w:val="Sub Heading 1"/>
    <w:basedOn w:val="Normal"/>
    <w:uiPriority w:val="99"/>
    <w:rsid w:val="001C79DB"/>
    <w:pPr>
      <w:tabs>
        <w:tab w:val="left" w:pos="180"/>
      </w:tabs>
      <w:suppressAutoHyphens/>
      <w:autoSpaceDE w:val="0"/>
      <w:autoSpaceDN w:val="0"/>
      <w:adjustRightInd w:val="0"/>
      <w:spacing w:before="170" w:after="113" w:line="300" w:lineRule="atLeast"/>
      <w:textAlignment w:val="center"/>
    </w:pPr>
    <w:rPr>
      <w:rFonts w:ascii="Open Sans" w:eastAsiaTheme="minorHAnsi" w:hAnsi="Open Sans" w:cs="Open Sans"/>
      <w:b/>
      <w:bCs/>
      <w:color w:val="5B55A4"/>
      <w:spacing w:val="-11"/>
      <w:sz w:val="28"/>
      <w:szCs w:val="28"/>
      <w:lang w:val="en-US"/>
    </w:rPr>
  </w:style>
  <w:style w:type="paragraph" w:customStyle="1" w:styleId="Bodycopy">
    <w:name w:val="Body copy"/>
    <w:basedOn w:val="Normal"/>
    <w:uiPriority w:val="99"/>
    <w:rsid w:val="001C79DB"/>
    <w:pPr>
      <w:tabs>
        <w:tab w:val="left" w:pos="180"/>
      </w:tabs>
      <w:suppressAutoHyphens/>
      <w:autoSpaceDE w:val="0"/>
      <w:autoSpaceDN w:val="0"/>
      <w:adjustRightInd w:val="0"/>
      <w:spacing w:after="85" w:line="280" w:lineRule="atLeast"/>
      <w:textAlignment w:val="center"/>
    </w:pPr>
    <w:rPr>
      <w:rFonts w:ascii="Open Sans" w:eastAsiaTheme="minorHAnsi" w:hAnsi="Open Sans" w:cs="Open Sans"/>
      <w:color w:val="58585B"/>
      <w:spacing w:val="-8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3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71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71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7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713"/>
    <w:rPr>
      <w:rFonts w:ascii="Segoe UI" w:eastAsiaTheme="minorEastAsia" w:hAnsi="Segoe UI" w:cs="Segoe UI"/>
      <w:sz w:val="18"/>
      <w:szCs w:val="18"/>
    </w:rPr>
  </w:style>
  <w:style w:type="paragraph" w:customStyle="1" w:styleId="ListBullet1">
    <w:name w:val="List Bullet1"/>
    <w:basedOn w:val="ListParagraph"/>
    <w:uiPriority w:val="7"/>
    <w:qFormat/>
    <w:rsid w:val="003E7970"/>
    <w:pPr>
      <w:keepLines/>
      <w:numPr>
        <w:numId w:val="3"/>
      </w:numPr>
      <w:spacing w:before="120" w:after="120"/>
      <w:contextualSpacing w:val="0"/>
    </w:pPr>
    <w:rPr>
      <w:rFonts w:ascii="Arial" w:eastAsia="Times New Roman" w:hAnsi="Arial" w:cs="Times New Roman"/>
      <w:sz w:val="22"/>
      <w:lang w:eastAsia="en-AU"/>
    </w:rPr>
  </w:style>
  <w:style w:type="paragraph" w:styleId="ListParagraph">
    <w:name w:val="List Paragraph"/>
    <w:aliases w:val="Recommendation,L,List Paragraph1,List Paragraph11,Bullet Point,Bullet points,Content descriptions,Bullet point,CV text,F5 List Paragraph,Dot pt,List Paragraph111,Medium Grid 1 - Accent 21,Numbered Paragraph,NFP GP Bulleted List,Table,Main"/>
    <w:basedOn w:val="Normal"/>
    <w:link w:val="ListParagraphChar"/>
    <w:uiPriority w:val="34"/>
    <w:qFormat/>
    <w:rsid w:val="003E7970"/>
    <w:pPr>
      <w:ind w:left="720"/>
      <w:contextualSpacing/>
    </w:pPr>
  </w:style>
  <w:style w:type="character" w:customStyle="1" w:styleId="ListParagraphChar">
    <w:name w:val="List Paragraph Char"/>
    <w:aliases w:val="Recommendation Char,L Char,List Paragraph1 Char,List Paragraph11 Char,Bullet Point Char,Bullet points Char,Content descriptions Char,Bullet point Char,CV text Char,F5 List Paragraph Char,Dot pt Char,List Paragraph111 Char,Table Char"/>
    <w:basedOn w:val="DefaultParagraphFont"/>
    <w:link w:val="ListParagraph"/>
    <w:uiPriority w:val="34"/>
    <w:qFormat/>
    <w:rsid w:val="002D40F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55A1A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F162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5E3E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edia@dss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rergateway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bs.gov.au/statistics/health/disability/disability-ageing-and-carers-australia-summary-findings/2018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abs.gov.au/statistics/health/disability/disability-ageing-and-carers-australia-summary-findings/2018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</dc:creator>
  <cp:keywords>[SEC=OFFICIAL]</cp:keywords>
  <dc:description/>
  <cp:lastModifiedBy>MILLER, Vicky</cp:lastModifiedBy>
  <cp:revision>2</cp:revision>
  <cp:lastPrinted>2020-03-16T02:58:00Z</cp:lastPrinted>
  <dcterms:created xsi:type="dcterms:W3CDTF">2022-10-14T21:59:00Z</dcterms:created>
  <dcterms:modified xsi:type="dcterms:W3CDTF">2022-10-14T21:59:00Z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DF029D34E3D64A6987153C6F77CD1E9B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A5BEF900A7FEED65FD2D74C1F87CA08D01DCD46B</vt:lpwstr>
  </property>
  <property fmtid="{D5CDD505-2E9C-101B-9397-08002B2CF9AE}" pid="11" name="PM_OriginationTimeStamp">
    <vt:lpwstr>2022-10-07T03:27:25Z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3DD60C467A09710796A4D749AFA3AB64</vt:lpwstr>
  </property>
  <property fmtid="{D5CDD505-2E9C-101B-9397-08002B2CF9AE}" pid="21" name="PM_Hash_Salt">
    <vt:lpwstr>CA63B7601D5B55FDE00E920824FF7429</vt:lpwstr>
  </property>
  <property fmtid="{D5CDD505-2E9C-101B-9397-08002B2CF9AE}" pid="22" name="PM_Hash_SHA1">
    <vt:lpwstr>631B5B353C5741FF3FC5F6A63AD6D01068CC57CD</vt:lpwstr>
  </property>
  <property fmtid="{D5CDD505-2E9C-101B-9397-08002B2CF9AE}" pid="23" name="PM_OriginatorUserAccountName_SHA256">
    <vt:lpwstr>09C18617A4ACD20F0EFA3D8A34F1BE2E81BF463052FC1650BC64A49E308B2813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_NewReviewCycle">
    <vt:lpwstr/>
  </property>
</Properties>
</file>